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99.1534423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ISTITUTO ISTRUZIONE SUPERIORE “L. EINAUDI” – ALBA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2666015625" w:line="240" w:lineRule="auto"/>
        <w:ind w:left="0" w:right="3781.5222167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ANNO SCOLASTICO 2023/24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533447265625" w:line="240" w:lineRule="auto"/>
        <w:ind w:left="0" w:right="4560.863037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CLASSE: 4B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32421875" w:line="456.9587802886963" w:lineRule="auto"/>
        <w:ind w:left="1416.1256408691406" w:right="1175.9509277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Istruzione Tecnica settore Economico- Ind. “Amministrazione, Finanza e Marketing”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Disciplina: Diritto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86572265625" w:line="240" w:lineRule="auto"/>
        <w:ind w:left="0" w:right="1495.3674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Testo adottato: A BUON DIRITTO vol. 2 - M. CAPILUPPI - ED. TRAMONTANA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133056640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PROGRAMMA SVOLTO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33251953125" w:line="228.4787893295288" w:lineRule="auto"/>
        <w:ind w:left="291.4580535888672" w:right="332.882080078125" w:firstLine="8.4672546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Elaborata e sottoscritta dalla docente Conforto Ida in accordo con i Colleghi del Dipartimento di “Materie giuridiche ed economiche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10791015625" w:line="240" w:lineRule="auto"/>
        <w:ind w:left="293.4740447998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COMPETENZE E ABILITA’ FINALI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0937623977661" w:lineRule="auto"/>
        <w:ind w:left="294.0789031982422" w:right="895.65490722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conoscere i principali istituti del diritto commerciale ed alcuni aspetti del diritto del lavoro;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essere in grado di analizzare questioni di diversa complessità e individuare il percorso per la soluzione;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saper usare correttamente le fonti giuridiche ed economiche specifiche.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080078125" w:line="240" w:lineRule="auto"/>
        <w:ind w:left="298.31245422363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MODULI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09369087219238" w:lineRule="auto"/>
        <w:ind w:left="287.6276397705078" w:right="704.052734375" w:firstLine="11.28959655761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Ripasso della parte di diritto civile relativa alla disciplina del contratto in generale e dei principali contratti  tipici;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076171875" w:line="240" w:lineRule="auto"/>
        <w:ind w:left="298.9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L'imprenditore e l’azienda;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.9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La disciplina della concorrenza;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.9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Le società di persone;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.9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Le società di capitali e le società mutualistiche;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.9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Il lavoro nelle imprese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.729736328125" w:line="238.0003023147583" w:lineRule="auto"/>
        <w:ind w:left="434.1327667236328" w:right="68.01147460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MODULO 1: RIPASSO DELLA DISCIPLINA GENERALE DEI CONTRATTI E DELLE PRINCIPALI TIPOLOGIE  CONTRATTUALI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4127197265625" w:line="240" w:lineRule="auto"/>
        <w:ind w:left="298.7156677246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Prerequisiti: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capacità di distinguere i negozi giuridici e le rispettive funzioni;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capacità di distinguere i diritti patrimoniali.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3.4740447998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Competenze finali del modulo: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.07890319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conoscere la disciplina generale del contratto;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.07890319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individuare la funzione economica e sociale del contratto;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.07890319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riconoscere le caratteristiche giuridiche dei principali tipi contrattuali.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.07890319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saper risolvere semplici casi giuridici proposti dall’insegnante.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3.4740447998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Contenuti: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il contratto: nozione; riferimenti alle fonti normative in materia;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il contratto: formazione ed elementi essenziali;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il contratto: invalidità, rescissione e risoluzione;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7979068756104" w:lineRule="auto"/>
        <w:ind w:left="291.25648498535156" w:right="267.586669921875" w:hanging="0.8064270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caratteri distintivi dei contratti di compravendita, permuta, locazione, mandato, mutuo, transazione ed  assicurazione.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610107421875" w:line="240" w:lineRule="auto"/>
        <w:ind w:left="2665.30975341796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MODULO 2: L’IMPRENDITORE E L’AZIENDA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1324462890625" w:line="240" w:lineRule="auto"/>
        <w:ind w:left="298.7156677246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Prerequisiti: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conoscere i principi generali dell’ordinamento giuridico;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individuare i soggetti del diritto e la relativa condizione giuridica;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conoscere gli elementi del contratto ed individuarne la funzione economico-sociale.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3.474044799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Competenze finali del modulo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.55058670043945" w:lineRule="auto"/>
        <w:ind w:left="291.25648498535156" w:right="270.230712890625" w:firstLine="2.8224182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fornire allo studente le conoscenze e le competenze necessarie per individuare gli oneri e gli obblighi che  attengono alle diverse figure di imprenditore previste dall’ordinamento;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05419921875" w:line="240" w:lineRule="auto"/>
        <w:ind w:left="294.07890319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essere in grado di individuare quando un’attività produttiva è considerata impresa;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.07890319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essere in grado di individuare i diversi tipi di collaboratori dell’imprenditore;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.5126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PROGRAMMA SVOLTO - ANNO SCOLASTICO 2023/24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32958984375" w:line="240" w:lineRule="auto"/>
        <w:ind w:left="294.07890319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cogliere la funzione del “Registro delle imprese”;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09369087219238" w:lineRule="auto"/>
        <w:ind w:left="297.30445861816406" w:right="270.5078125" w:hanging="3.2255554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collegare la tenuta delle scritture contabili con la tutela dei creditori ed individuarne gli effetti come mezzi di  prova;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076171875" w:line="240" w:lineRule="auto"/>
        <w:ind w:left="294.07890319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individuare i collaboratori subordinati dell’imprenditore;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.07890319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individuare i segni distintivi dell’azienda;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09496402740479" w:lineRule="auto"/>
        <w:ind w:left="293.4740447998047" w:right="2354.4012451171875" w:firstLine="0.604858398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conoscere la disciplina giuridica delle opere dell’ingegno e delle invenzioni industriali.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Contenuti: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0517578125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l'imprenditore;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il piccolo imprenditore e l’imprenditore agricolo;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l’imprenditore commerciale;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lo statuto dell’imprenditore commerciale;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l’azienda e la normativa relativa al suo trasferimento;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i segni distintivi dell’azienda;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le opere dell’ingegno e le invenzioni industriali;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la concorrenza e la tutela del consumatore.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732177734375" w:line="240" w:lineRule="auto"/>
        <w:ind w:left="2665.30975341796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MODULO 3: LA DISCIPLINA DELLA CONCORRENZA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33203125" w:line="240" w:lineRule="auto"/>
        <w:ind w:left="298.7156677246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Prerequisiti: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conoscere la figura dell’imprenditore ed i vari tipi d’impresa;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conoscere il contenuto e le funzioni dello Statuto dell’imprenditore;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distinguere l’azienda ed i segni distintivi.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3.4740447998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Competenze finali del modulo: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.07890319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definire la libertà di concorrenza ed individuare i limiti legali alla concorrenza;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.07890319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confrontare le diverse forme di concorrenza sleale tra gli imprenditori;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09503555297852" w:lineRule="auto"/>
        <w:ind w:left="292.2644805908203" w:right="269.775390625" w:firstLine="1.8144226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collegare la tutela del consumatore con la normativa “antitrust” e cogliere l’importanza dell’introduzione del  “Codice del consumo”.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057861328125" w:line="240" w:lineRule="auto"/>
        <w:ind w:left="293.4740447998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Contenuti: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la libertà di concorrenza;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la concorrenza sleale;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la normativa antitrust negli aspetti principali;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la tutela dei consumatori.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1331787109375" w:line="240" w:lineRule="auto"/>
        <w:ind w:left="0" w:right="3278.1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MODULO 4: LE SOCIETA’ DI PERSONE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33203125" w:line="240" w:lineRule="auto"/>
        <w:ind w:left="298.7156677246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Prerequisiti: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conoscere il concetto di impresa;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distinguere i vari tipi d’imprenditore;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conoscere lo statuto dell’imprenditore commerciale;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conoscere l’azienda e i segni distintivi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conoscere gli aspetti principali della disciplina della concorrenza.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3.4740447998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Competenze finali del modulo: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0946922302246" w:lineRule="auto"/>
        <w:ind w:left="294.0789031982422" w:right="541.27441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conoscere il contenuto e la funzione del contratto di società, individuando i diversi tipi di società di persone;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individuare la società semplice come modello delle società di persone;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0587158203125" w:line="218.09464931488037" w:lineRule="auto"/>
        <w:ind w:left="297.30445861816406" w:right="270.162353515625" w:hanging="3.2255554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distinguere le fondamentali differenze normative tra i vari tipi di società e saper indicare quale tipo di società è  più utile in un determinato contesto.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0628662109375" w:line="240" w:lineRule="auto"/>
        <w:ind w:left="293.4740447998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Contenuti: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i caratteri generali della società;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la società semplice;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la società in nome collettivo e la società in accomandita semplice.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7327880859375" w:line="240" w:lineRule="auto"/>
        <w:ind w:left="0" w:right="1781.22619628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MODULO 5: LE SOCIETA’ DI CAPITALI E LE SOCIETA’ MUTUALISTICHE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327453613281" w:line="240" w:lineRule="auto"/>
        <w:ind w:left="298.7156677246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Prerequisiti: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conoscere i caratteri generali delle società e i tratti fondamentali delle singole società di persone.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7521057128906" w:line="240" w:lineRule="auto"/>
        <w:ind w:left="0" w:right="5104.727783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55807113647461"/>
          <w:szCs w:val="19.558071136474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55807113647461"/>
          <w:szCs w:val="19.5580711364746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.5126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PROGRAMMA SVOLTO - ANNO SCOLASTICO 2023/24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32958984375" w:line="240" w:lineRule="auto"/>
        <w:ind w:left="293.4740447998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Competenze finali del modulo: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09433460235596" w:lineRule="auto"/>
        <w:ind w:left="290.853271484375" w:right="267.47802734375" w:firstLine="3.22563171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essere in grado di distinguere le società di persone dalle società di capitali attraverso semplici casi giuridici;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conoscere la disciplina normativa delle società di capitali, confrontando la società per azioni con le altre società  di capitali;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0517578125" w:line="240" w:lineRule="auto"/>
        <w:ind w:left="294.07890319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0000991821289"/>
          <w:szCs w:val="12.960000991821289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individuare le finalità e gli aspetti tipici delle società cooperative.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32861328125" w:line="240" w:lineRule="auto"/>
        <w:ind w:left="293.4740447998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Contenuti: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la società per azioni e la costituzione;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l'organizzazione della s.p.a.;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lo scioglimento, la liquidazione e l’estinzione della società;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le altre società di capitali;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4500579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le società cooperative.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.715667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Le società mutualistiche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732177734375" w:line="240" w:lineRule="auto"/>
        <w:ind w:left="0" w:right="3605.531005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MODULO 6: L’impresa e i contratti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3330078125" w:line="240" w:lineRule="auto"/>
        <w:ind w:left="293.4740447998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Conoscenze: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La funzione economica e la disciplina giuridica del contratto di somministrazione;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La struttura dei contratti di appalto e le norme principali in materia;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787893295288" w:lineRule="auto"/>
        <w:ind w:left="368.4674072265625" w:right="2224.1955566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La disciplina dei contratti di deposito e la distinzione tra deposito regolare e irregolare.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 contratti nuovi.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10791015625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 contratti bancari cenni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.47540283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Competenze: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individuare ed accedere alla normativa in vigore;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individuare la disciplina giuridica applicabile alle varie tipologie di contratto.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00022888183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Abilità: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raffrontare diverse tipologie di contratti di lavoro;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individuare aspetti normativi e fiscali del mercato del lavoro.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.47540283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Contenuti: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 contratti di fornitura di beni e servizi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La somministrazione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L’appalto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Il trasporto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Il deposito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Il factoring, il franchising e il leasing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 contratti bancari cenni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Il conto corrente e il conto corrente bancario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73364257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MODULO DI EDUCAZIONE CIVICA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331298828125" w:line="240" w:lineRule="auto"/>
        <w:ind w:left="293.4740447998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Contenuti: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3294677734375" w:line="240" w:lineRule="auto"/>
        <w:ind w:left="299.52209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Partecipazione ai concorsi indetti dal C.R.P.: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2.264480590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“Ambasciatori del C.R.P.”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2.264480590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“Diventiamo cittadini europei”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.52209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Discussione in classe dei temi proposti di seguito indicati e realizzazione di elaborati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.23249816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Temi del concorso Cittadini europei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1326904296875" w:line="240" w:lineRule="auto"/>
        <w:ind w:left="305.9732818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1. “Unità nella diversità" è il motto dell'Unione europea. Esso indica come gli 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322998046875" w:line="264.1800785064697" w:lineRule="auto"/>
        <w:ind w:left="291.86126708984375" w:right="568.7060546875" w:firstLine="1.2096405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Stati membricooperino e agiscano per il tramite delle sue Istituzioni, pur mantenendola ricchezza delle diverse  culture, tradizioni e lingue che li contraddistinguono. Quale futuro vedi per l'Unione europea? Una maggiore  integrazione fra 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21435546875" w:line="261.8001937866211" w:lineRule="auto"/>
        <w:ind w:left="297.30445861816406" w:right="385.8349609375" w:hanging="4.2335510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Stati membri supportata da istituzioni sovranazionalisempre più forti o, al contrario, ilrafforzamento della sua dime nsione intergovernativa e del ruolo dei singoli Stati?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2064208984375" w:line="263.38640213012695" w:lineRule="auto"/>
        <w:ind w:left="287.6276397705078" w:right="464.7265625" w:firstLine="2.21763610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2. L’invasione russa dell’Ucraina ha profondamente interrogato l’Unione europea e isuoi Stati membri. I  tragici eventi bellici hanno sollecitato numerose iniziative a livello europeo, con lo scopo di supportare la  legittima difesa ucraina e di affrontare le implicazioni del conflitto perl’Unione e per la comunità internazionale.  Quali sono le principali misure adottate dall’Unione? Quali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12.5067138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55807113647461"/>
          <w:szCs w:val="19.558071136474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55807113647461"/>
          <w:szCs w:val="19.55807113647461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.5126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PROGRAMMA SVOLTO - ANNO SCOLASTICO 2023/24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331787109375" w:line="237.999587059021" w:lineRule="auto"/>
        <w:ind w:left="0" w:right="1856.8060302734375" w:firstLine="297.3044586181640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 progressi e le difficoltà incontrate? Come valuti l’operato dell’Unione europea e le sue ricadute?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Temi del concorso "Ambasciatori...":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8929958343506" w:lineRule="auto"/>
        <w:ind w:left="290.2484893798828" w:right="341.221923828125" w:firstLine="15.724792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1. ∙ cultura della legalità e dell’uso corretto e responsabile del denaro, in coerenza con le finalità istituzionali  dell’Osservatorio regionale sui fenomeni di usura, estorsione e sovraindebitamento con particolare riguardo alla  prevenzione al gioco d’azzardo patologico e ad altri reati connessi ad un uso non corretto del denaro come il  sovraindebitamento e l’usura;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42578125" w:line="228.47939014434814" w:lineRule="auto"/>
        <w:ind w:left="289.84527587890625" w:right="571.44775390625" w:hanging="0.403213500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2. ∙ promozione, secondo le finalità degli Stati generali per la prevenzione e il benessere, della cultura della salute e della sensibilizzazione dei giovani sull’importanza di fare prevenzione e di adottare scelte e  comportamenti consapevoli per la propria salute e il proprio benessere futuro;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095703125" w:line="228.47939014434814" w:lineRule="auto"/>
        <w:ind w:left="290.6517028808594" w:right="407.47314453125" w:firstLine="1.81434631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3. ∙ ambiente e transizione digitale per continuare a puntare I riflettori sull’importanza della gioventù europea  nella costruzione di un futuro migliore: più verde, più inclusivo e digitale come già effettuato nel 2022 in  occasione dell’Anno Europeo dei Giovani;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095703125" w:line="228.48000526428223" w:lineRule="auto"/>
        <w:ind w:left="290.853271484375" w:right="576.488037109375" w:hanging="4.23362731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4. ∙ diritti umani e lotta contro le discriminazioni, politiche di genere e attività di contrasto alla violenza sulla  donna; 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009033203125" w:line="240" w:lineRule="auto"/>
        <w:ind w:left="292.466049194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5. ∙ contrasto al bullismo e al cyberbullismo. 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31689453125" w:line="240" w:lineRule="auto"/>
        <w:ind w:left="293.4740447998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Competenze finali del modulo: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69140625" w:line="228.4787893295288" w:lineRule="auto"/>
        <w:ind w:left="290.2484893798828" w:right="376.2109375" w:firstLine="3.8304138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Capire il significato e gli effetti della norma e delle sanzioni giuridiche. Comprendere la posizione giuridicadei soggetti e riconoscere i diritti ad essi collegati.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010986328125" w:line="228.48000526428223" w:lineRule="auto"/>
        <w:ind w:left="297.30445861816406" w:right="642.3779296875" w:hanging="4.2335510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Saper maturare riflessioni personali circa l'effettiva applicazione, nella realtà quotidiana, dei fondamentali principi costituzionali e delle leggi vigenti relativamente al tema specifico.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08349609375" w:line="240" w:lineRule="auto"/>
        <w:ind w:left="298.31245422363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Metodologia didattica: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lezione frontale;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discussione partecipata;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schemi di sintesi;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esercizi al termine di ogni U.D.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.71702575683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Risorse / materiali: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libro di testo;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Costituzione e fonti normative;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quotidiani;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materiale fornito dal docente;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Internet: siti istituzionali.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.3138122558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Modalità / tipologie di verifica: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interrogazione orale;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verifiche strutturate e semi strutturate;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discussione partecipata (verifica informale).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7.2578430175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Saperi minimi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8039150238037" w:lineRule="auto"/>
        <w:ind w:left="360.00022888183594" w:right="268.975830078125" w:firstLine="8.46717834472656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Si richiede la conoscenza e la comprensione dei contenuti essenziali dei singoli moduli, accompagnati da  un sufficiente livello di competenze e di abilità. Il linguaggio specifico deve essere corretto.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Attività di recupero: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9765625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recupero “in itinere”;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4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recupero strutturato.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93316650390625" w:line="240" w:lineRule="auto"/>
        <w:ind w:left="572.00187683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Alba, 7/06/24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5328369140625" w:line="240" w:lineRule="auto"/>
        <w:ind w:left="0" w:right="3441.293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Docente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326416015625" w:line="240" w:lineRule="auto"/>
        <w:ind w:left="0" w:right="2866.67785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Prof.ssa Ida Conforto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1.9525146484375" w:line="240" w:lineRule="auto"/>
        <w:ind w:left="0" w:right="5103.399658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55807113647461"/>
          <w:szCs w:val="19.558071136474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55807113647461"/>
          <w:szCs w:val="19.55807113647461"/>
          <w:u w:val="none"/>
          <w:shd w:fill="auto" w:val="clear"/>
          <w:vertAlign w:val="baseline"/>
          <w:rtl w:val="0"/>
        </w:rPr>
        <w:t xml:space="preserve">4 </w:t>
      </w:r>
    </w:p>
    <w:sectPr>
      <w:pgSz w:h="16820" w:w="11900" w:orient="portrait"/>
      <w:pgMar w:bottom="978.782958984375" w:top="585.411376953125" w:left="580.61279296875" w:right="787.76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